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AE0" w:rsidRPr="00D31AE0" w:rsidRDefault="00D31AE0" w:rsidP="00D31AE0">
      <w:pPr>
        <w:widowControl w:val="0"/>
        <w:tabs>
          <w:tab w:val="left" w:pos="5340"/>
        </w:tabs>
        <w:spacing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</w:rPr>
      </w:pPr>
      <w:r w:rsidRPr="00D31AE0">
        <w:rPr>
          <w:rFonts w:ascii="Liberation Serif" w:eastAsia="Times New Roman" w:hAnsi="Liberation Serif" w:cs="Times New Roman"/>
          <w:b/>
          <w:sz w:val="32"/>
          <w:szCs w:val="32"/>
        </w:rPr>
        <w:t>с 29 декабря – 11 января Неделя профилактики злоупотребления алкоголем в новогодние праздники</w:t>
      </w:r>
    </w:p>
    <w:p w:rsidR="00D31AE0" w:rsidRPr="00D31AE0" w:rsidRDefault="00D31AE0" w:rsidP="00D31AE0">
      <w:pPr>
        <w:widowControl w:val="0"/>
        <w:tabs>
          <w:tab w:val="left" w:pos="5340"/>
        </w:tabs>
        <w:spacing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</w:rPr>
      </w:pPr>
    </w:p>
    <w:p w:rsidR="00D31AE0" w:rsidRDefault="00D31AE0" w:rsidP="00D31AE0">
      <w:pPr>
        <w:widowControl w:val="0"/>
        <w:tabs>
          <w:tab w:val="left" w:pos="5340"/>
        </w:tabs>
        <w:spacing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A9627D2" wp14:editId="5C31209D">
            <wp:extent cx="2720975" cy="2720975"/>
            <wp:effectExtent l="0" t="0" r="3175" b="317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75" cy="272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AE0" w:rsidRDefault="00D31AE0" w:rsidP="00D31AE0">
      <w:pPr>
        <w:widowControl w:val="0"/>
        <w:tabs>
          <w:tab w:val="left" w:pos="5340"/>
        </w:tabs>
        <w:spacing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D31AE0" w:rsidRPr="00D31AE0" w:rsidRDefault="00D31AE0" w:rsidP="00EA52DE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31AE0">
        <w:rPr>
          <w:rFonts w:ascii="Liberation Serif" w:eastAsia="Times New Roman" w:hAnsi="Liberation Serif" w:cs="Times New Roman"/>
          <w:sz w:val="28"/>
          <w:szCs w:val="28"/>
        </w:rPr>
        <w:t>- Проблема алкоголя чрезвычайно серьезна: более 200 заболеваний связано с его злоупотреблением, а вклад алкоголя в возникновение различных заболеваний варьируется от 5 до 75%.</w:t>
      </w:r>
    </w:p>
    <w:p w:rsidR="00D31AE0" w:rsidRPr="00D31AE0" w:rsidRDefault="00D31AE0" w:rsidP="00EA52DE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31AE0">
        <w:rPr>
          <w:rFonts w:ascii="Liberation Serif" w:eastAsia="Times New Roman" w:hAnsi="Liberation Serif" w:cs="Times New Roman"/>
          <w:sz w:val="28"/>
          <w:szCs w:val="28"/>
        </w:rPr>
        <w:t>- Анализ результатов судебно-медицинских экспертиз показывает, что основную долю отравлений составляют отравления этиловым спиртом. На иные яды, к которым относится и метанол, приходится существенно меньший процент. Это означает, что необходимо не только регулировать метанол и бороться с суррогатами, но и в целом снижать потребление алкоголя.</w:t>
      </w:r>
    </w:p>
    <w:p w:rsidR="00D31AE0" w:rsidRPr="00D31AE0" w:rsidRDefault="00D31AE0" w:rsidP="00EA52DE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31AE0">
        <w:rPr>
          <w:rFonts w:ascii="Liberation Serif" w:eastAsia="Times New Roman" w:hAnsi="Liberation Serif" w:cs="Times New Roman"/>
          <w:sz w:val="28"/>
          <w:szCs w:val="28"/>
        </w:rPr>
        <w:t>- Важно, что предпринимаемые государством меры позволили существенно сократить потребление алкоголя, связанную с ним смертность и заболеваемость.</w:t>
      </w:r>
    </w:p>
    <w:p w:rsidR="00D31AE0" w:rsidRPr="00D31AE0" w:rsidRDefault="00D31AE0" w:rsidP="00EA52DE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31AE0">
        <w:rPr>
          <w:rFonts w:ascii="Liberation Serif" w:eastAsia="Times New Roman" w:hAnsi="Liberation Serif" w:cs="Times New Roman"/>
          <w:sz w:val="28"/>
          <w:szCs w:val="28"/>
          <w:shd w:val="clear" w:color="auto" w:fill="FFFFFF" w:themeFill="background1"/>
        </w:rPr>
        <w:t xml:space="preserve">- </w:t>
      </w:r>
      <w:r w:rsidRPr="00D31AE0">
        <w:rPr>
          <w:rFonts w:ascii="Liberation Serif" w:eastAsia="Times New Roman" w:hAnsi="Liberation Serif" w:cs="Times New Roman"/>
          <w:sz w:val="28"/>
          <w:szCs w:val="28"/>
        </w:rPr>
        <w:t>В целях расширения практики ранней диагностики, профилактического консультирования и оказания медицинской помощи при хроническом употреблении алкоголя в стационарных условиях (в дополнение к скринингу пагубного потребления алкоголя в профилактических осмотрах) целесообразна организация консультирования с применением опросника AUDIT-4 в медицинских организациях, имеющих в составе травматологические, хирургические, нейрохирургические, реанимационные, токсикологические, терапевтические, пульмонологические, кардиологические, гастроэнтерологические, неврологические и фтизиатрические структурные подразделения.</w:t>
      </w:r>
    </w:p>
    <w:p w:rsidR="00D31AE0" w:rsidRPr="00D31AE0" w:rsidRDefault="00D31AE0" w:rsidP="00EA52DE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31AE0">
        <w:rPr>
          <w:rFonts w:ascii="Liberation Serif" w:eastAsia="Times New Roman" w:hAnsi="Liberation Serif" w:cs="Times New Roman"/>
          <w:sz w:val="28"/>
          <w:szCs w:val="28"/>
        </w:rPr>
        <w:t xml:space="preserve">По вопросам, связанным с употреблением алкоголя, работает горячая линия Минздрава России 8-800-200-0-200.  </w:t>
      </w:r>
    </w:p>
    <w:p w:rsidR="0019777C" w:rsidRDefault="00D31AE0" w:rsidP="00EA52DE">
      <w:pPr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31AE0">
        <w:rPr>
          <w:rFonts w:ascii="Liberation Serif" w:eastAsia="Times New Roman" w:hAnsi="Liberation Serif" w:cs="Times New Roman"/>
          <w:sz w:val="28"/>
          <w:szCs w:val="28"/>
        </w:rPr>
        <w:lastRenderedPageBreak/>
        <w:t>- В новогодние праздники необходимо обратить особое внимание на проблему рискованного потребления алкоголя и принять взвешенные и эффективные меры для сохранения человеческих жизней.</w:t>
      </w:r>
    </w:p>
    <w:p w:rsidR="00D31AE0" w:rsidRDefault="00D31AE0" w:rsidP="00D31AE0">
      <w:pPr>
        <w:jc w:val="center"/>
        <w:rPr>
          <w:rFonts w:ascii="Liberation Serif" w:eastAsia="Times New Roman" w:hAnsi="Liberation Serif" w:cs="Times New Roman"/>
          <w:b/>
          <w:i/>
          <w:sz w:val="28"/>
          <w:szCs w:val="28"/>
        </w:rPr>
      </w:pPr>
    </w:p>
    <w:p w:rsidR="00D31AE0" w:rsidRPr="00D31AE0" w:rsidRDefault="00D31AE0" w:rsidP="00D31AE0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D31AE0">
        <w:rPr>
          <w:rFonts w:ascii="Liberation Serif" w:eastAsia="Times New Roman" w:hAnsi="Liberation Serif" w:cs="Times New Roman"/>
          <w:b/>
          <w:i/>
          <w:sz w:val="28"/>
          <w:szCs w:val="28"/>
        </w:rPr>
        <w:t>Будьте здоровы!</w:t>
      </w:r>
    </w:p>
    <w:sectPr w:rsidR="00D31AE0" w:rsidRPr="00D31AE0" w:rsidSect="00D31AE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2A"/>
    <w:rsid w:val="0019777C"/>
    <w:rsid w:val="00571A2A"/>
    <w:rsid w:val="00D31AE0"/>
    <w:rsid w:val="00EA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22724-3608-4A49-A6C6-D9E322BD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AE0"/>
    <w:pPr>
      <w:spacing w:after="0" w:line="276" w:lineRule="auto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3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1436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Величковская А.</dc:creator>
  <cp:keywords/>
  <dc:description/>
  <cp:lastModifiedBy>Величковская А.</cp:lastModifiedBy>
  <cp:revision>3</cp:revision>
  <dcterms:created xsi:type="dcterms:W3CDTF">2025-05-22T04:25:00Z</dcterms:created>
  <dcterms:modified xsi:type="dcterms:W3CDTF">2025-05-22T04:44:00Z</dcterms:modified>
</cp:coreProperties>
</file>